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82" w:rsidRPr="00001695" w:rsidRDefault="0050547D" w:rsidP="00001695">
      <w:pPr>
        <w:pStyle w:val="a3"/>
        <w:shd w:val="clear" w:color="auto" w:fill="FFFFFF"/>
        <w:spacing w:before="0" w:beforeAutospacing="0" w:after="0" w:afterAutospacing="0"/>
        <w:jc w:val="both"/>
        <w:rPr>
          <w:b/>
          <w:bCs/>
          <w:color w:val="000000"/>
        </w:rPr>
      </w:pPr>
      <w:r>
        <w:rPr>
          <w:b/>
          <w:bCs/>
          <w:noProof/>
          <w:color w:val="000000"/>
        </w:rPr>
        <w:drawing>
          <wp:inline distT="0" distB="0" distL="0" distR="0">
            <wp:extent cx="5940425" cy="19100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OZH~1.PNG"/>
                    <pic:cNvPicPr/>
                  </pic:nvPicPr>
                  <pic:blipFill>
                    <a:blip r:embed="rId4">
                      <a:extLst>
                        <a:ext uri="{28A0092B-C50C-407E-A947-70E740481C1C}">
                          <a14:useLocalDpi xmlns:a14="http://schemas.microsoft.com/office/drawing/2010/main" val="0"/>
                        </a:ext>
                      </a:extLst>
                    </a:blip>
                    <a:stretch>
                      <a:fillRect/>
                    </a:stretch>
                  </pic:blipFill>
                  <pic:spPr>
                    <a:xfrm>
                      <a:off x="0" y="0"/>
                      <a:ext cx="5940425" cy="1910080"/>
                    </a:xfrm>
                    <a:prstGeom prst="rect">
                      <a:avLst/>
                    </a:prstGeom>
                  </pic:spPr>
                </pic:pic>
              </a:graphicData>
            </a:graphic>
          </wp:inline>
        </w:drawing>
      </w:r>
    </w:p>
    <w:p w:rsidR="00B37882" w:rsidRPr="00001695" w:rsidRDefault="00B37882" w:rsidP="00001695">
      <w:pPr>
        <w:pStyle w:val="a3"/>
        <w:shd w:val="clear" w:color="auto" w:fill="FFFFFF"/>
        <w:spacing w:before="0" w:beforeAutospacing="0" w:after="0" w:afterAutospacing="0"/>
        <w:jc w:val="both"/>
        <w:rPr>
          <w:color w:val="000000"/>
        </w:rPr>
      </w:pPr>
      <w:bookmarkStart w:id="0" w:name="_GoBack"/>
      <w:bookmarkEnd w:id="0"/>
      <w:r w:rsidRPr="00001695">
        <w:rPr>
          <w:rStyle w:val="a4"/>
          <w:color w:val="000000"/>
        </w:rPr>
        <w:t>1.Общие положения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rStyle w:val="a4"/>
          <w:b w:val="0"/>
          <w:bCs w:val="0"/>
          <w:color w:val="000000"/>
        </w:rPr>
        <w:t>1.1.</w:t>
      </w:r>
      <w:r w:rsidRPr="00001695">
        <w:rPr>
          <w:color w:val="000000"/>
        </w:rPr>
        <w:t>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МБОУ Чертковская СОШ № 2 (далее – Организация) и учащимися и (или) их родителями (законными представителями).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1.3.Положение разработано на основании </w:t>
      </w:r>
      <w:hyperlink r:id="rId5" w:history="1">
        <w:r w:rsidRPr="00001695">
          <w:rPr>
            <w:rStyle w:val="a5"/>
            <w:color w:val="000000"/>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sidRPr="00001695">
        <w:rPr>
          <w:color w:val="000000"/>
        </w:rPr>
        <w:t> (ст. 28, ст. 30, ст. 43, ст. 60 − 62), Приказа Министерства просвещения РФ от 28 августа 2020 г. N 442"Об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 с изменениями от 17 января 2019 г.), Уставом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rStyle w:val="a4"/>
          <w:color w:val="000000"/>
        </w:rPr>
        <w:t>2.Порядок и основание перевода учащихся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по инициативе совершеннолетнего учащегося или родителей </w:t>
      </w:r>
      <w:hyperlink r:id="rId6" w:history="1">
        <w:r w:rsidRPr="00001695">
          <w:rPr>
            <w:rStyle w:val="a5"/>
            <w:color w:val="000000"/>
            <w:u w:val="none"/>
          </w:rPr>
          <w:t>(законных представителей)</w:t>
        </w:r>
      </w:hyperlink>
      <w:r w:rsidRPr="00001695">
        <w:rPr>
          <w:color w:val="000000"/>
        </w:rPr>
        <w:t> несовершеннолетнего учащегося;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2.3. Перевод учащихся не зависит от периода (времени) учебного года.</w:t>
      </w:r>
    </w:p>
    <w:p w:rsidR="00B37882" w:rsidRPr="00001695" w:rsidRDefault="00B37882" w:rsidP="00001695">
      <w:pPr>
        <w:pStyle w:val="a3"/>
        <w:shd w:val="clear" w:color="auto" w:fill="FFFFFF"/>
        <w:spacing w:before="0" w:beforeAutospacing="0" w:after="0" w:afterAutospacing="0"/>
        <w:jc w:val="both"/>
        <w:rPr>
          <w:color w:val="000000"/>
        </w:rPr>
      </w:pPr>
      <w:r w:rsidRPr="00001695">
        <w:rPr>
          <w:b/>
          <w:bCs/>
          <w:color w:val="000000"/>
        </w:rPr>
        <w:lastRenderedPageBreak/>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осуществляют выбор принимающей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обращаются в выбранную организацию с запросом о наличии свободных мест, в том числе с использованием сети Интернет;</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обращаются в Организацию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3.2. В заявлении совершеннолетнего учащегося или родителей </w:t>
      </w:r>
      <w:hyperlink r:id="rId7" w:history="1">
        <w:r w:rsidRPr="00001695">
          <w:rPr>
            <w:rStyle w:val="a5"/>
            <w:color w:val="000000"/>
            <w:u w:val="none"/>
          </w:rPr>
          <w:t>(законных представителей)</w:t>
        </w:r>
      </w:hyperlink>
      <w:r w:rsidRPr="00001695">
        <w:rPr>
          <w:color w:val="000000"/>
        </w:rPr>
        <w:t> несовершеннолетнего учащегося об отчислении в порядке перевода в принимающую организацию указываются: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фамилия, имя, отчество (при наличии) учащегося;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дата рождения;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класс;</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личное дело учащегося;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3.4.Указанные в </w:t>
      </w:r>
      <w:hyperlink r:id="rId8" w:history="1">
        <w:r w:rsidRPr="00001695">
          <w:rPr>
            <w:rStyle w:val="a5"/>
            <w:color w:val="000000"/>
            <w:u w:val="none"/>
          </w:rPr>
          <w:t>3.3.</w:t>
        </w:r>
      </w:hyperlink>
      <w:r w:rsidRPr="00001695">
        <w:rPr>
          <w:color w:val="000000"/>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3.6.Принимающая организация при зачислении учащегося, отчисленного из Организации,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001695" w:rsidRPr="00001695" w:rsidRDefault="00001695" w:rsidP="00001695">
      <w:pPr>
        <w:pStyle w:val="a3"/>
        <w:shd w:val="clear" w:color="auto" w:fill="FFFFFF"/>
        <w:spacing w:before="0" w:beforeAutospacing="0" w:after="0" w:afterAutospacing="0"/>
        <w:jc w:val="both"/>
        <w:rPr>
          <w:color w:val="000000"/>
        </w:rPr>
      </w:pPr>
      <w:r w:rsidRPr="00001695">
        <w:rPr>
          <w:color w:val="000000"/>
        </w:rPr>
        <w:t xml:space="preserve">3.7.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w:t>
      </w:r>
      <w:r w:rsidRPr="00001695">
        <w:rPr>
          <w:color w:val="000000"/>
        </w:rPr>
        <w:lastRenderedPageBreak/>
        <w:t>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b/>
          <w:bCs/>
          <w:color w:val="000000"/>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9" w:history="1">
        <w:r w:rsidRPr="00001695">
          <w:rPr>
            <w:rStyle w:val="a5"/>
            <w:color w:val="000000"/>
            <w:u w:val="none"/>
          </w:rPr>
          <w:t>2.2.</w:t>
        </w:r>
      </w:hyperlink>
      <w:r w:rsidRPr="00001695">
        <w:rPr>
          <w:color w:val="000000"/>
        </w:rPr>
        <w:t> настоящего Положения.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10" w:history="1">
        <w:r w:rsidRPr="00001695">
          <w:rPr>
            <w:rStyle w:val="a5"/>
            <w:color w:val="000000"/>
            <w:u w:val="none"/>
          </w:rPr>
          <w:t>(законных представителей)</w:t>
        </w:r>
      </w:hyperlink>
      <w:r w:rsidRPr="00001695">
        <w:rPr>
          <w:color w:val="000000"/>
        </w:rPr>
        <w:t>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1" w:history="1">
        <w:r w:rsidRPr="00001695">
          <w:rPr>
            <w:rStyle w:val="a5"/>
            <w:color w:val="000000"/>
            <w:u w:val="none"/>
          </w:rPr>
          <w:t>пункте 2</w:t>
        </w:r>
      </w:hyperlink>
      <w:r w:rsidRPr="00001695">
        <w:rPr>
          <w:color w:val="000000"/>
        </w:rPr>
        <w:t>.2. настоящего Положения, на перевод в принимающую организацию.</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w:t>
      </w:r>
      <w:r w:rsidRPr="00001695">
        <w:rPr>
          <w:color w:val="000000"/>
        </w:rPr>
        <w:lastRenderedPageBreak/>
        <w:t>будет отсутствовать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случае отказа аккредитационного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 программе.</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4.4.Организация будет обязана довести до сведения учащихся и их родителей </w:t>
      </w:r>
      <w:hyperlink r:id="rId12" w:history="1">
        <w:r w:rsidRPr="00001695">
          <w:rPr>
            <w:rStyle w:val="a5"/>
            <w:color w:val="000000"/>
            <w:u w:val="none"/>
          </w:rPr>
          <w:t>(законных представителей)</w:t>
        </w:r>
      </w:hyperlink>
      <w:r w:rsidRPr="00001695">
        <w:rPr>
          <w:color w:val="000000"/>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4.5.После получения соответствующих письменных согласий лиц, указанных в </w:t>
      </w:r>
      <w:hyperlink r:id="rId13" w:history="1">
        <w:r w:rsidRPr="00001695">
          <w:rPr>
            <w:rStyle w:val="a5"/>
            <w:color w:val="000000"/>
            <w:u w:val="none"/>
          </w:rPr>
          <w:t>пункте 2</w:t>
        </w:r>
      </w:hyperlink>
      <w:r w:rsidRPr="00001695">
        <w:rPr>
          <w:color w:val="000000"/>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4" w:history="1">
        <w:r w:rsidRPr="00001695">
          <w:rPr>
            <w:rStyle w:val="a5"/>
            <w:color w:val="000000"/>
            <w:u w:val="none"/>
          </w:rPr>
          <w:t>пункте 2</w:t>
        </w:r>
      </w:hyperlink>
      <w:r w:rsidRPr="00001695">
        <w:rPr>
          <w:color w:val="000000"/>
        </w:rPr>
        <w:t>.2. настоящего Положения, личные дела учащихся.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 xml:space="preserve">4.9.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w:t>
      </w:r>
      <w:r w:rsidRPr="00001695">
        <w:rPr>
          <w:color w:val="000000"/>
        </w:rPr>
        <w:lastRenderedPageBreak/>
        <w:t>акта о зачислении в порядке перевода, соответствующие письменные согласия лиц, указанных в </w:t>
      </w:r>
      <w:hyperlink r:id="rId15" w:history="1">
        <w:r w:rsidRPr="00001695">
          <w:rPr>
            <w:rStyle w:val="a5"/>
            <w:color w:val="000000"/>
            <w:u w:val="none"/>
          </w:rPr>
          <w:t>пункте 2</w:t>
        </w:r>
      </w:hyperlink>
      <w:r w:rsidRPr="00001695">
        <w:rPr>
          <w:color w:val="000000"/>
        </w:rPr>
        <w:t>.2. настоящего Положения.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b/>
          <w:bCs/>
          <w:color w:val="000000"/>
        </w:rPr>
        <w:t>5.Порядок и основание отчисления учащихся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5.1.Образовательные отношения прекращаются в связи с отчислением учащегося из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1) в связи с получением образования (завершением обучения);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2) досрочно по основаниям, установленным п.5.2 настоящего Положения.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5.2.Образовательные отношения могут быть прекращены досрочно в следующих случаях:</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5.5.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6" w:history="1">
        <w:r w:rsidRPr="00001695">
          <w:rPr>
            <w:rStyle w:val="a5"/>
            <w:color w:val="000000"/>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sidRPr="00001695">
        <w:rPr>
          <w:color w:val="000000"/>
        </w:rPr>
        <w:t>.</w:t>
      </w:r>
    </w:p>
    <w:p w:rsidR="00B37882" w:rsidRPr="00001695" w:rsidRDefault="00B37882" w:rsidP="00001695">
      <w:pPr>
        <w:pStyle w:val="a3"/>
        <w:shd w:val="clear" w:color="auto" w:fill="FFFFFF"/>
        <w:spacing w:before="0" w:beforeAutospacing="0" w:after="0" w:afterAutospacing="0"/>
        <w:jc w:val="both"/>
        <w:rPr>
          <w:color w:val="000000"/>
        </w:rPr>
      </w:pPr>
      <w:r w:rsidRPr="00001695">
        <w:rPr>
          <w:b/>
          <w:bCs/>
          <w:color w:val="000000"/>
        </w:rPr>
        <w:t>6.Порядок и основание восстановления учащихся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6.1.Право на восстановление в Организации имеют лица, не достигшие возраста восемнадцати лет.</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001695">
        <w:rPr>
          <w:color w:val="FF0000"/>
        </w:rPr>
        <w:t> </w:t>
      </w:r>
      <w:r w:rsidRPr="00001695">
        <w:rPr>
          <w:color w:val="000000"/>
        </w:rPr>
        <w:t>по образовательным программам начального общего, основного общего, среднего общего (утв. приказом директора МКОУ «Покровская СОШ» от 28.03.2014 № 28).</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lastRenderedPageBreak/>
        <w:t>6.4.Восстановление учащегося осуществляется на основании личного заявления родителей (законных представителей) на имя директора.</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6.5.Основанием для восстановления учащегося в Организации является приказ директора о приеме учащегося в Организацию.</w:t>
      </w:r>
    </w:p>
    <w:p w:rsidR="00B37882" w:rsidRPr="00001695" w:rsidRDefault="00B37882" w:rsidP="00001695">
      <w:pPr>
        <w:pStyle w:val="a3"/>
        <w:shd w:val="clear" w:color="auto" w:fill="FFFFFF"/>
        <w:spacing w:before="0" w:beforeAutospacing="0" w:after="0" w:afterAutospacing="0"/>
        <w:jc w:val="both"/>
        <w:rPr>
          <w:color w:val="000000"/>
        </w:rPr>
      </w:pPr>
      <w:r w:rsidRPr="00001695">
        <w:rPr>
          <w:b/>
          <w:bCs/>
          <w:color w:val="000000"/>
        </w:rPr>
        <w:t>7. Заключительные положения</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7.1.Настоящее Положение вступают в силу с момента подписания приказа.</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7.2.Настоящее Положение размещается для ознакомления на официальном сайте Организации.</w:t>
      </w:r>
    </w:p>
    <w:p w:rsidR="00B37882" w:rsidRPr="00001695" w:rsidRDefault="00B37882" w:rsidP="00001695">
      <w:pPr>
        <w:pStyle w:val="a3"/>
        <w:shd w:val="clear" w:color="auto" w:fill="FFFFFF"/>
        <w:spacing w:before="0" w:beforeAutospacing="0" w:after="0" w:afterAutospacing="0"/>
        <w:jc w:val="both"/>
        <w:rPr>
          <w:color w:val="000000"/>
        </w:rPr>
      </w:pPr>
      <w:r w:rsidRPr="00001695">
        <w:rPr>
          <w:color w:val="000000"/>
        </w:rPr>
        <w:t>Срок действия Положения до внесения изменений.</w:t>
      </w:r>
    </w:p>
    <w:p w:rsidR="005B2484" w:rsidRPr="00001695" w:rsidRDefault="005B2484" w:rsidP="00001695">
      <w:pPr>
        <w:spacing w:after="0" w:line="240" w:lineRule="auto"/>
        <w:jc w:val="both"/>
        <w:rPr>
          <w:rFonts w:ascii="Times New Roman" w:hAnsi="Times New Roman" w:cs="Times New Roman"/>
          <w:sz w:val="24"/>
          <w:szCs w:val="24"/>
        </w:rPr>
      </w:pPr>
    </w:p>
    <w:sectPr w:rsidR="005B2484" w:rsidRPr="00001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37"/>
    <w:rsid w:val="00001695"/>
    <w:rsid w:val="001C2337"/>
    <w:rsid w:val="0050547D"/>
    <w:rsid w:val="005B2484"/>
    <w:rsid w:val="00B3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52045-70DE-45FA-9631-2D40E5D8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882"/>
    <w:rPr>
      <w:b/>
      <w:bCs/>
    </w:rPr>
  </w:style>
  <w:style w:type="character" w:styleId="a5">
    <w:name w:val="Hyperlink"/>
    <w:basedOn w:val="a0"/>
    <w:uiPriority w:val="99"/>
    <w:semiHidden/>
    <w:unhideWhenUsed/>
    <w:rsid w:val="00B37882"/>
    <w:rPr>
      <w:color w:val="0000FF"/>
      <w:u w:val="single"/>
    </w:rPr>
  </w:style>
  <w:style w:type="table" w:styleId="a6">
    <w:name w:val="Table Grid"/>
    <w:basedOn w:val="a1"/>
    <w:uiPriority w:val="39"/>
    <w:rsid w:val="00B3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26241">
      <w:bodyDiv w:val="1"/>
      <w:marLeft w:val="0"/>
      <w:marRight w:val="0"/>
      <w:marTop w:val="0"/>
      <w:marBottom w:val="0"/>
      <w:divBdr>
        <w:top w:val="none" w:sz="0" w:space="0" w:color="auto"/>
        <w:left w:val="none" w:sz="0" w:space="0" w:color="auto"/>
        <w:bottom w:val="none" w:sz="0" w:space="0" w:color="auto"/>
        <w:right w:val="none" w:sz="0" w:space="0" w:color="auto"/>
      </w:divBdr>
      <w:divsChild>
        <w:div w:id="1738165206">
          <w:marLeft w:val="0"/>
          <w:marRight w:val="0"/>
          <w:marTop w:val="0"/>
          <w:marBottom w:val="0"/>
          <w:divBdr>
            <w:top w:val="none" w:sz="0" w:space="0" w:color="auto"/>
            <w:left w:val="none" w:sz="0" w:space="0" w:color="auto"/>
            <w:bottom w:val="none" w:sz="0" w:space="0" w:color="auto"/>
            <w:right w:val="none" w:sz="0" w:space="0" w:color="auto"/>
          </w:divBdr>
        </w:div>
        <w:div w:id="1643922693">
          <w:marLeft w:val="0"/>
          <w:marRight w:val="0"/>
          <w:marTop w:val="0"/>
          <w:marBottom w:val="0"/>
          <w:divBdr>
            <w:top w:val="none" w:sz="0" w:space="0" w:color="auto"/>
            <w:left w:val="none" w:sz="0" w:space="0" w:color="auto"/>
            <w:bottom w:val="none" w:sz="0" w:space="0" w:color="auto"/>
            <w:right w:val="none" w:sz="0" w:space="0" w:color="auto"/>
          </w:divBdr>
        </w:div>
        <w:div w:id="2033916321">
          <w:marLeft w:val="0"/>
          <w:marRight w:val="0"/>
          <w:marTop w:val="0"/>
          <w:marBottom w:val="0"/>
          <w:divBdr>
            <w:top w:val="none" w:sz="0" w:space="0" w:color="auto"/>
            <w:left w:val="none" w:sz="0" w:space="0" w:color="auto"/>
            <w:bottom w:val="none" w:sz="0" w:space="0" w:color="auto"/>
            <w:right w:val="none" w:sz="0" w:space="0" w:color="auto"/>
          </w:divBdr>
        </w:div>
        <w:div w:id="1416708438">
          <w:marLeft w:val="0"/>
          <w:marRight w:val="0"/>
          <w:marTop w:val="0"/>
          <w:marBottom w:val="0"/>
          <w:divBdr>
            <w:top w:val="none" w:sz="0" w:space="0" w:color="auto"/>
            <w:left w:val="none" w:sz="0" w:space="0" w:color="auto"/>
            <w:bottom w:val="none" w:sz="0" w:space="0" w:color="auto"/>
            <w:right w:val="none" w:sz="0" w:space="0" w:color="auto"/>
          </w:divBdr>
        </w:div>
        <w:div w:id="482626884">
          <w:marLeft w:val="0"/>
          <w:marRight w:val="0"/>
          <w:marTop w:val="0"/>
          <w:marBottom w:val="0"/>
          <w:divBdr>
            <w:top w:val="none" w:sz="0" w:space="0" w:color="auto"/>
            <w:left w:val="none" w:sz="0" w:space="0" w:color="auto"/>
            <w:bottom w:val="none" w:sz="0" w:space="0" w:color="auto"/>
            <w:right w:val="none" w:sz="0" w:space="0" w:color="auto"/>
          </w:divBdr>
        </w:div>
        <w:div w:id="2072264680">
          <w:marLeft w:val="0"/>
          <w:marRight w:val="0"/>
          <w:marTop w:val="0"/>
          <w:marBottom w:val="0"/>
          <w:divBdr>
            <w:top w:val="none" w:sz="0" w:space="0" w:color="auto"/>
            <w:left w:val="none" w:sz="0" w:space="0" w:color="auto"/>
            <w:bottom w:val="none" w:sz="0" w:space="0" w:color="auto"/>
            <w:right w:val="none" w:sz="0" w:space="0" w:color="auto"/>
          </w:divBdr>
          <w:divsChild>
            <w:div w:id="1093933875">
              <w:marLeft w:val="0"/>
              <w:marRight w:val="0"/>
              <w:marTop w:val="0"/>
              <w:marBottom w:val="0"/>
              <w:divBdr>
                <w:top w:val="none" w:sz="0" w:space="0" w:color="auto"/>
                <w:left w:val="none" w:sz="0" w:space="0" w:color="auto"/>
                <w:bottom w:val="none" w:sz="0" w:space="0" w:color="auto"/>
                <w:right w:val="none" w:sz="0" w:space="0" w:color="auto"/>
              </w:divBdr>
            </w:div>
            <w:div w:id="213198287">
              <w:marLeft w:val="0"/>
              <w:marRight w:val="0"/>
              <w:marTop w:val="0"/>
              <w:marBottom w:val="0"/>
              <w:divBdr>
                <w:top w:val="none" w:sz="0" w:space="0" w:color="auto"/>
                <w:left w:val="none" w:sz="0" w:space="0" w:color="auto"/>
                <w:bottom w:val="none" w:sz="0" w:space="0" w:color="auto"/>
                <w:right w:val="none" w:sz="0" w:space="0" w:color="auto"/>
              </w:divBdr>
            </w:div>
            <w:div w:id="250479506">
              <w:marLeft w:val="0"/>
              <w:marRight w:val="0"/>
              <w:marTop w:val="0"/>
              <w:marBottom w:val="0"/>
              <w:divBdr>
                <w:top w:val="none" w:sz="0" w:space="0" w:color="auto"/>
                <w:left w:val="none" w:sz="0" w:space="0" w:color="auto"/>
                <w:bottom w:val="none" w:sz="0" w:space="0" w:color="auto"/>
                <w:right w:val="none" w:sz="0" w:space="0" w:color="auto"/>
              </w:divBdr>
            </w:div>
            <w:div w:id="1857503817">
              <w:marLeft w:val="0"/>
              <w:marRight w:val="0"/>
              <w:marTop w:val="0"/>
              <w:marBottom w:val="0"/>
              <w:divBdr>
                <w:top w:val="none" w:sz="0" w:space="0" w:color="auto"/>
                <w:left w:val="none" w:sz="0" w:space="0" w:color="auto"/>
                <w:bottom w:val="none" w:sz="0" w:space="0" w:color="auto"/>
                <w:right w:val="none" w:sz="0" w:space="0" w:color="auto"/>
              </w:divBdr>
            </w:div>
          </w:divsChild>
        </w:div>
        <w:div w:id="958146536">
          <w:marLeft w:val="0"/>
          <w:marRight w:val="0"/>
          <w:marTop w:val="0"/>
          <w:marBottom w:val="0"/>
          <w:divBdr>
            <w:top w:val="none" w:sz="0" w:space="0" w:color="auto"/>
            <w:left w:val="none" w:sz="0" w:space="0" w:color="auto"/>
            <w:bottom w:val="none" w:sz="0" w:space="0" w:color="auto"/>
            <w:right w:val="none" w:sz="0" w:space="0" w:color="auto"/>
          </w:divBdr>
        </w:div>
        <w:div w:id="168448694">
          <w:marLeft w:val="0"/>
          <w:marRight w:val="0"/>
          <w:marTop w:val="0"/>
          <w:marBottom w:val="0"/>
          <w:divBdr>
            <w:top w:val="none" w:sz="0" w:space="0" w:color="auto"/>
            <w:left w:val="none" w:sz="0" w:space="0" w:color="auto"/>
            <w:bottom w:val="none" w:sz="0" w:space="0" w:color="auto"/>
            <w:right w:val="none" w:sz="0" w:space="0" w:color="auto"/>
          </w:divBdr>
        </w:div>
        <w:div w:id="609355906">
          <w:marLeft w:val="0"/>
          <w:marRight w:val="0"/>
          <w:marTop w:val="0"/>
          <w:marBottom w:val="0"/>
          <w:divBdr>
            <w:top w:val="none" w:sz="0" w:space="0" w:color="auto"/>
            <w:left w:val="none" w:sz="0" w:space="0" w:color="auto"/>
            <w:bottom w:val="none" w:sz="0" w:space="0" w:color="auto"/>
            <w:right w:val="none" w:sz="0" w:space="0" w:color="auto"/>
          </w:divBdr>
        </w:div>
        <w:div w:id="1525053660">
          <w:marLeft w:val="0"/>
          <w:marRight w:val="0"/>
          <w:marTop w:val="0"/>
          <w:marBottom w:val="0"/>
          <w:divBdr>
            <w:top w:val="none" w:sz="0" w:space="0" w:color="auto"/>
            <w:left w:val="none" w:sz="0" w:space="0" w:color="auto"/>
            <w:bottom w:val="none" w:sz="0" w:space="0" w:color="auto"/>
            <w:right w:val="none" w:sz="0" w:space="0" w:color="auto"/>
          </w:divBdr>
        </w:div>
        <w:div w:id="1075207204">
          <w:marLeft w:val="0"/>
          <w:marRight w:val="0"/>
          <w:marTop w:val="0"/>
          <w:marBottom w:val="0"/>
          <w:divBdr>
            <w:top w:val="none" w:sz="0" w:space="0" w:color="auto"/>
            <w:left w:val="none" w:sz="0" w:space="0" w:color="auto"/>
            <w:bottom w:val="none" w:sz="0" w:space="0" w:color="auto"/>
            <w:right w:val="none" w:sz="0" w:space="0" w:color="auto"/>
          </w:divBdr>
          <w:divsChild>
            <w:div w:id="1268854642">
              <w:marLeft w:val="0"/>
              <w:marRight w:val="0"/>
              <w:marTop w:val="240"/>
              <w:marBottom w:val="240"/>
              <w:divBdr>
                <w:top w:val="none" w:sz="0" w:space="0" w:color="auto"/>
                <w:left w:val="none" w:sz="0" w:space="0" w:color="auto"/>
                <w:bottom w:val="none" w:sz="0" w:space="0" w:color="auto"/>
                <w:right w:val="none" w:sz="0" w:space="0" w:color="auto"/>
              </w:divBdr>
            </w:div>
          </w:divsChild>
        </w:div>
        <w:div w:id="2029527903">
          <w:marLeft w:val="0"/>
          <w:marRight w:val="0"/>
          <w:marTop w:val="0"/>
          <w:marBottom w:val="0"/>
          <w:divBdr>
            <w:top w:val="none" w:sz="0" w:space="0" w:color="auto"/>
            <w:left w:val="none" w:sz="0" w:space="0" w:color="auto"/>
            <w:bottom w:val="none" w:sz="0" w:space="0" w:color="auto"/>
            <w:right w:val="none" w:sz="0" w:space="0" w:color="auto"/>
          </w:divBdr>
        </w:div>
        <w:div w:id="232548060">
          <w:marLeft w:val="0"/>
          <w:marRight w:val="0"/>
          <w:marTop w:val="0"/>
          <w:marBottom w:val="0"/>
          <w:divBdr>
            <w:top w:val="none" w:sz="0" w:space="0" w:color="auto"/>
            <w:left w:val="none" w:sz="0" w:space="0" w:color="auto"/>
            <w:bottom w:val="none" w:sz="0" w:space="0" w:color="auto"/>
            <w:right w:val="none" w:sz="0" w:space="0" w:color="auto"/>
          </w:divBdr>
        </w:div>
      </w:divsChild>
    </w:div>
    <w:div w:id="17868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1275315789%26dst%3D100031%26fld%3D134" TargetMode="External"/><Relationship Id="rId13" Type="http://schemas.openxmlformats.org/officeDocument/2006/relationships/hyperlink" Target="https://infourok.ru/go.html?href=%2FC%3A%2FUsers%2Fuser%2Fcgi%2Fonline.cgi%253Freq%3Ddoc%26base%3DLAW%26n%3D163030%26rnd%3D228224.2171618026%26dst%3D100016%26fld%3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99661%26rnd%3D228224.2153922223%26dst%3D100004%26fld%3D134" TargetMode="External"/><Relationship Id="rId12" Type="http://schemas.openxmlformats.org/officeDocument/2006/relationships/hyperlink" Target="https://infourok.ru/go.html?href=%2FC%3A%2FUsers%2Fuser%2Fcgi%2Fonline.cgi%253Freq%3Ddoc%26base%3DLAW%26n%3D99661%26rnd%3D228224.2325220981%26dst%3D100004%26fld%3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fourok.ru/go.html?href=http%3A%2F%2Fwww.consultant.ru%2Fdocument%2Fcons_doc_LAW_140174%2F" TargetMode="Externa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643712480%26dst%3D100004%26fld%3D134" TargetMode="External"/><Relationship Id="rId11" Type="http://schemas.openxmlformats.org/officeDocument/2006/relationships/hyperlink" Target="https://infourok.ru/go.html?href=%2FC%3A%2FUsers%2Fuser%2Fcgi%2Fonline.cgi%253Freq%3Ddoc%26base%3DLAW%26n%3D163030%26rnd%3D228224.1186810517%26dst%3D100016%26fld%3D134" TargetMode="External"/><Relationship Id="rId5" Type="http://schemas.openxmlformats.org/officeDocument/2006/relationships/hyperlink" Target="https://infourok.ru/go.html?href=http%3A%2F%2Fwww.consultant.ru%2Fdocument%2Fcons_doc_LAW_140174%2F" TargetMode="External"/><Relationship Id="rId15" Type="http://schemas.openxmlformats.org/officeDocument/2006/relationships/hyperlink" Target="https://infourok.ru/go.html?href=%2FC%3A%2FUsers%2Fuser%2Fcgi%2Fonline.cgi%253Freq%3Ddoc%26base%3DLAW%26n%3D163030%26rnd%3D228224.3159524160%26dst%3D100016%26fld%3D134" TargetMode="External"/><Relationship Id="rId10" Type="http://schemas.openxmlformats.org/officeDocument/2006/relationships/hyperlink" Target="https://infourok.ru/go.html?href=%2FC%3A%2FUsers%2Fuser%2Fcgi%2Fonline.cgi%253Freq%3Ddoc%26base%3DLAW%26n%3D99661%26rnd%3D228224.215062826%26dst%3D100004%26fld%3D134" TargetMode="External"/><Relationship Id="rId4" Type="http://schemas.openxmlformats.org/officeDocument/2006/relationships/image" Target="media/image1.PNG"/><Relationship Id="rId9" Type="http://schemas.openxmlformats.org/officeDocument/2006/relationships/hyperlink" Target="https://infourok.ru/go.html?href=%2FC%3A%2FUsers%2Fuser%2Fcgi%2Fonline.cgi%253Freq%3Ddoc%26base%3DLAW%26n%3D163030%26rnd%3D228224.515011680%26dst%3D100016%26fld%3D134" TargetMode="External"/><Relationship Id="rId14" Type="http://schemas.openxmlformats.org/officeDocument/2006/relationships/hyperlink" Target="https://infourok.ru/go.html?href=%2FC%3A%2FUsers%2Fuser%2Fcgi%2Fonline.cgi%253Freq%3Ddoc%26base%3DLAW%26n%3D163030%26rnd%3D228224.82481930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cp:lastModifiedBy>
  <cp:revision>3</cp:revision>
  <dcterms:created xsi:type="dcterms:W3CDTF">2020-12-28T20:03:00Z</dcterms:created>
  <dcterms:modified xsi:type="dcterms:W3CDTF">2021-01-17T09:23:00Z</dcterms:modified>
</cp:coreProperties>
</file>